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D02" w:rsidRDefault="000B1D02" w:rsidP="000B1D02">
      <w:pPr>
        <w:spacing w:after="0" w:line="240" w:lineRule="auto"/>
        <w:ind w:left="-567"/>
        <w:rPr>
          <w:rFonts w:ascii="Arial" w:hAnsi="Arial" w:cs="Arial"/>
          <w:b/>
          <w:bCs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2600325" cy="1144905"/>
            <wp:effectExtent l="0" t="0" r="0" b="0"/>
            <wp:docPr id="1" name="Рисунок 1" descr="логотип Росреестра Твер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логотип Росреестра Тверь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7509" b="279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Black" w:hAnsi="Arial Black" w:cs="Arial Black"/>
          <w:sz w:val="32"/>
          <w:szCs w:val="32"/>
        </w:rPr>
        <w:tab/>
      </w:r>
      <w:r>
        <w:rPr>
          <w:rFonts w:ascii="Arial Black" w:hAnsi="Arial Black" w:cs="Arial Black"/>
          <w:sz w:val="32"/>
          <w:szCs w:val="32"/>
        </w:rPr>
        <w:tab/>
      </w:r>
      <w:r>
        <w:rPr>
          <w:rFonts w:ascii="Arial Black" w:hAnsi="Arial Black" w:cs="Arial Black"/>
          <w:sz w:val="32"/>
          <w:szCs w:val="32"/>
        </w:rPr>
        <w:tab/>
      </w:r>
      <w:r>
        <w:rPr>
          <w:rFonts w:ascii="Arial Black" w:hAnsi="Arial Black" w:cs="Arial Black"/>
          <w:sz w:val="32"/>
          <w:szCs w:val="32"/>
        </w:rPr>
        <w:tab/>
      </w:r>
      <w:r w:rsidR="00085387">
        <w:rPr>
          <w:rFonts w:ascii="Arial Black" w:hAnsi="Arial Black" w:cs="Arial Black"/>
          <w:sz w:val="32"/>
          <w:szCs w:val="32"/>
        </w:rPr>
        <w:tab/>
      </w:r>
      <w:r w:rsidR="00085387">
        <w:rPr>
          <w:rFonts w:ascii="Arial Black" w:hAnsi="Arial Black" w:cs="Arial Black"/>
          <w:sz w:val="32"/>
          <w:szCs w:val="32"/>
        </w:rPr>
        <w:tab/>
      </w:r>
      <w:r w:rsidR="00085387">
        <w:rPr>
          <w:rFonts w:ascii="Arial Black" w:hAnsi="Arial Black" w:cs="Arial Black"/>
          <w:sz w:val="32"/>
          <w:szCs w:val="32"/>
        </w:rPr>
        <w:tab/>
      </w:r>
      <w:r w:rsidR="00085387">
        <w:rPr>
          <w:rFonts w:ascii="Arial" w:hAnsi="Arial" w:cs="Arial"/>
          <w:b/>
          <w:bCs/>
          <w:sz w:val="32"/>
          <w:szCs w:val="32"/>
        </w:rPr>
        <w:t>СТАТЬЯ</w:t>
      </w:r>
    </w:p>
    <w:p w:rsidR="000B1D02" w:rsidRDefault="000B1D02" w:rsidP="000B1D02">
      <w:pPr>
        <w:pStyle w:val="8"/>
        <w:shd w:val="clear" w:color="auto" w:fill="auto"/>
        <w:spacing w:before="0" w:line="240" w:lineRule="auto"/>
        <w:rPr>
          <w:rFonts w:ascii="Segoe UI" w:hAnsi="Segoe UI" w:cs="Segoe UI"/>
          <w:b/>
          <w:bCs/>
          <w:sz w:val="24"/>
          <w:szCs w:val="24"/>
        </w:rPr>
      </w:pPr>
    </w:p>
    <w:p w:rsidR="000B1D02" w:rsidRDefault="000B1D02" w:rsidP="000B1D02">
      <w:pPr>
        <w:spacing w:after="0" w:line="240" w:lineRule="auto"/>
        <w:ind w:left="708" w:firstLine="708"/>
        <w:jc w:val="both"/>
        <w:rPr>
          <w:rFonts w:ascii="Segoe UI" w:hAnsi="Segoe UI" w:cs="Segoe UI"/>
        </w:rPr>
      </w:pPr>
    </w:p>
    <w:p w:rsidR="000B1D02" w:rsidRPr="000B1D02" w:rsidRDefault="00085387" w:rsidP="000B1D02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</w:pPr>
      <w:r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  <w:t>Почё</w:t>
      </w:r>
      <w:r w:rsidR="000B1D02" w:rsidRPr="000B1D02"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  <w:t>тный геодезист Сергей Варенцов – живая легенда в своей отрасли</w:t>
      </w:r>
    </w:p>
    <w:p w:rsidR="003E3518" w:rsidRDefault="003E3518" w:rsidP="000B1D02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0B1D02" w:rsidRPr="00085387" w:rsidRDefault="000B1D02" w:rsidP="000B1D02">
      <w:pPr>
        <w:shd w:val="clear" w:color="auto" w:fill="FFFFFF"/>
        <w:spacing w:after="0" w:line="240" w:lineRule="auto"/>
        <w:jc w:val="both"/>
        <w:rPr>
          <w:rFonts w:ascii="Segoe UI" w:hAnsi="Segoe UI" w:cs="Segoe UI"/>
          <w:i/>
        </w:rPr>
      </w:pPr>
      <w:r w:rsidRPr="00085387">
        <w:rPr>
          <w:rFonts w:ascii="Segoe UI" w:hAnsi="Segoe UI" w:cs="Segoe UI"/>
          <w:i/>
        </w:rPr>
        <w:t>День работников геодезии и картографии – профессиональный праздник, который установлен Указом Президента Российской Федерации от 11 ноября 2000 года №1867. Он отмечается ежегодно во второе воскресенье марта (в 2021 году – 14 марта). Официально профессия картографа была образована в марте 1720 года приказом Петра</w:t>
      </w:r>
      <w:proofErr w:type="gramStart"/>
      <w:r w:rsidRPr="00085387">
        <w:rPr>
          <w:rFonts w:ascii="Segoe UI" w:hAnsi="Segoe UI" w:cs="Segoe UI"/>
          <w:i/>
        </w:rPr>
        <w:t xml:space="preserve"> П</w:t>
      </w:r>
      <w:proofErr w:type="gramEnd"/>
      <w:r w:rsidRPr="00085387">
        <w:rPr>
          <w:rFonts w:ascii="Segoe UI" w:hAnsi="Segoe UI" w:cs="Segoe UI"/>
          <w:i/>
        </w:rPr>
        <w:t>ервого. Со временем структура и подчинённость российских ведомств, которые занимались вопросами геодезии и картографии, неоднократно менялись.</w:t>
      </w:r>
    </w:p>
    <w:p w:rsidR="000B1D02" w:rsidRPr="00085387" w:rsidRDefault="000B1D02" w:rsidP="000B1D02">
      <w:pPr>
        <w:shd w:val="clear" w:color="auto" w:fill="FFFFFF"/>
        <w:spacing w:after="0" w:line="240" w:lineRule="auto"/>
        <w:jc w:val="both"/>
        <w:rPr>
          <w:rFonts w:ascii="Segoe UI" w:hAnsi="Segoe UI" w:cs="Segoe UI"/>
          <w:i/>
        </w:rPr>
      </w:pPr>
    </w:p>
    <w:p w:rsidR="000B1D02" w:rsidRPr="00085387" w:rsidRDefault="000B1D02" w:rsidP="000B1D02">
      <w:pPr>
        <w:shd w:val="clear" w:color="auto" w:fill="FFFFFF"/>
        <w:spacing w:after="0" w:line="240" w:lineRule="auto"/>
        <w:jc w:val="both"/>
        <w:rPr>
          <w:rFonts w:ascii="Segoe UI" w:hAnsi="Segoe UI" w:cs="Segoe UI"/>
          <w:i/>
        </w:rPr>
      </w:pPr>
      <w:r w:rsidRPr="00085387">
        <w:rPr>
          <w:rFonts w:ascii="Segoe UI" w:hAnsi="Segoe UI" w:cs="Segoe UI"/>
          <w:i/>
        </w:rPr>
        <w:t>В 1992 году появилась Федеральная служба геодезии и картографии России, а затем деятельность в области геодезии и картографии была ещё раз реорганизована. Сегодня этим заведует Федеральная служба государственной регистрации, кадастра и картографии (Росреестр), которая имеет в каждом регионе страны свой территориальный орган.</w:t>
      </w:r>
    </w:p>
    <w:p w:rsidR="000B1D02" w:rsidRPr="00085387" w:rsidRDefault="000B1D02" w:rsidP="000B1D02">
      <w:pPr>
        <w:shd w:val="clear" w:color="auto" w:fill="FFFFFF"/>
        <w:spacing w:after="0" w:line="240" w:lineRule="auto"/>
        <w:jc w:val="both"/>
        <w:rPr>
          <w:rFonts w:ascii="Segoe UI" w:hAnsi="Segoe UI" w:cs="Segoe UI"/>
          <w:i/>
        </w:rPr>
      </w:pPr>
    </w:p>
    <w:p w:rsidR="000B1D02" w:rsidRPr="00085387" w:rsidRDefault="000B1D02" w:rsidP="000B1D02">
      <w:pPr>
        <w:shd w:val="clear" w:color="auto" w:fill="FFFFFF"/>
        <w:spacing w:after="0" w:line="240" w:lineRule="auto"/>
        <w:jc w:val="both"/>
        <w:rPr>
          <w:rFonts w:ascii="Segoe UI" w:hAnsi="Segoe UI" w:cs="Segoe UI"/>
          <w:i/>
        </w:rPr>
      </w:pPr>
      <w:r w:rsidRPr="00085387">
        <w:rPr>
          <w:rFonts w:ascii="Segoe UI" w:hAnsi="Segoe UI" w:cs="Segoe UI"/>
          <w:i/>
        </w:rPr>
        <w:t xml:space="preserve">В современную эпоху труд специалистов сфер геодезии и картографии связан со всеми отраслями экономики нашего государства: от строительства до сельского хозяйства, транспорта, лесной сферы и природоохраны.  </w:t>
      </w:r>
    </w:p>
    <w:p w:rsidR="000B1D02" w:rsidRPr="00085387" w:rsidRDefault="000B1D02" w:rsidP="000B1D02">
      <w:pPr>
        <w:shd w:val="clear" w:color="auto" w:fill="FFFFFF"/>
        <w:spacing w:after="0" w:line="240" w:lineRule="auto"/>
        <w:jc w:val="both"/>
        <w:rPr>
          <w:rFonts w:ascii="Segoe UI" w:hAnsi="Segoe UI" w:cs="Segoe UI"/>
          <w:i/>
        </w:rPr>
      </w:pPr>
    </w:p>
    <w:p w:rsidR="000B1D02" w:rsidRPr="00085387" w:rsidRDefault="000B1D02" w:rsidP="000B1D02">
      <w:pPr>
        <w:shd w:val="clear" w:color="auto" w:fill="FFFFFF"/>
        <w:spacing w:after="0" w:line="240" w:lineRule="auto"/>
        <w:jc w:val="both"/>
        <w:rPr>
          <w:rFonts w:ascii="Segoe UI" w:hAnsi="Segoe UI" w:cs="Segoe UI"/>
          <w:i/>
        </w:rPr>
      </w:pPr>
      <w:r w:rsidRPr="00085387">
        <w:rPr>
          <w:rFonts w:ascii="Segoe UI" w:hAnsi="Segoe UI" w:cs="Segoe UI"/>
          <w:i/>
        </w:rPr>
        <w:t xml:space="preserve">Накануне Дня работников геодезии и картографии мы хотим рассказать о нашем земляке, Почётном геодезисте Сергее Викторовиче </w:t>
      </w:r>
      <w:proofErr w:type="spellStart"/>
      <w:r w:rsidRPr="00085387">
        <w:rPr>
          <w:rFonts w:ascii="Segoe UI" w:hAnsi="Segoe UI" w:cs="Segoe UI"/>
          <w:i/>
        </w:rPr>
        <w:t>Варенцове</w:t>
      </w:r>
      <w:proofErr w:type="spellEnd"/>
      <w:r w:rsidRPr="00085387">
        <w:rPr>
          <w:rFonts w:ascii="Segoe UI" w:hAnsi="Segoe UI" w:cs="Segoe UI"/>
          <w:i/>
        </w:rPr>
        <w:t xml:space="preserve"> – человеке, который всю свою жизнь посвятил развитию отрасли.</w:t>
      </w:r>
    </w:p>
    <w:p w:rsidR="000B1D02" w:rsidRPr="000B1D02" w:rsidRDefault="000B1D02" w:rsidP="000B1D02">
      <w:pPr>
        <w:shd w:val="clear" w:color="auto" w:fill="FFFFFF"/>
        <w:spacing w:after="0" w:line="240" w:lineRule="auto"/>
        <w:jc w:val="both"/>
        <w:rPr>
          <w:rFonts w:ascii="Segoe UI" w:hAnsi="Segoe UI" w:cs="Segoe UI"/>
        </w:rPr>
      </w:pPr>
    </w:p>
    <w:p w:rsidR="000B1D02" w:rsidRDefault="000B1D02" w:rsidP="000B1D02">
      <w:pPr>
        <w:shd w:val="clear" w:color="auto" w:fill="FFFFFF"/>
        <w:spacing w:after="0" w:line="240" w:lineRule="auto"/>
        <w:jc w:val="both"/>
        <w:rPr>
          <w:rFonts w:ascii="Segoe UI" w:hAnsi="Segoe UI" w:cs="Segoe UI"/>
        </w:rPr>
      </w:pPr>
      <w:r w:rsidRPr="000B1D02">
        <w:rPr>
          <w:rFonts w:ascii="Segoe UI" w:hAnsi="Segoe UI" w:cs="Segoe UI"/>
        </w:rPr>
        <w:t>Варенцов Сергей Викторович родился 30 октября 1958 года в д. Кошкино Ивановской области. В 1964 году семья переехала в Ростовскую область, где он закончил 8 классов с отличием. В 1974 г</w:t>
      </w:r>
      <w:r w:rsidR="00085387">
        <w:rPr>
          <w:rFonts w:ascii="Segoe UI" w:hAnsi="Segoe UI" w:cs="Segoe UI"/>
        </w:rPr>
        <w:t>оду по совету друга поступил в М</w:t>
      </w:r>
      <w:r w:rsidRPr="000B1D02">
        <w:rPr>
          <w:rFonts w:ascii="Segoe UI" w:hAnsi="Segoe UI" w:cs="Segoe UI"/>
        </w:rPr>
        <w:t xml:space="preserve">осковский топографический политехникум, который также закончил с отличием по специальности «Топография». На учёбе он получил серьёзную физическую и теоретическую подготовку для выполнения топографо-геодезических работ в любых условиях. По распределению </w:t>
      </w:r>
      <w:r w:rsidR="00085387">
        <w:rPr>
          <w:rFonts w:ascii="Segoe UI" w:hAnsi="Segoe UI" w:cs="Segoe UI"/>
        </w:rPr>
        <w:t xml:space="preserve">С.В. </w:t>
      </w:r>
      <w:r w:rsidRPr="000B1D02">
        <w:rPr>
          <w:rFonts w:ascii="Segoe UI" w:hAnsi="Segoe UI" w:cs="Segoe UI"/>
        </w:rPr>
        <w:t>Варенцов попал в экспедицию №131, которая базировалась в г. Калинине (ныне г</w:t>
      </w:r>
      <w:proofErr w:type="gramStart"/>
      <w:r w:rsidRPr="000B1D02">
        <w:rPr>
          <w:rFonts w:ascii="Segoe UI" w:hAnsi="Segoe UI" w:cs="Segoe UI"/>
        </w:rPr>
        <w:t>.Т</w:t>
      </w:r>
      <w:proofErr w:type="gramEnd"/>
      <w:r w:rsidRPr="000B1D02">
        <w:rPr>
          <w:rFonts w:ascii="Segoe UI" w:hAnsi="Segoe UI" w:cs="Segoe UI"/>
        </w:rPr>
        <w:t xml:space="preserve">верь), где отработал 31 год. В 1989 году на общем собрании выбран коллективом главным инженерном. В это же время закончил с отличием Московский государственный университет геодезии и картографии. </w:t>
      </w:r>
    </w:p>
    <w:p w:rsidR="000B1D02" w:rsidRPr="000B1D02" w:rsidRDefault="000B1D02" w:rsidP="000B1D02">
      <w:pPr>
        <w:shd w:val="clear" w:color="auto" w:fill="FFFFFF"/>
        <w:spacing w:after="0" w:line="240" w:lineRule="auto"/>
        <w:jc w:val="both"/>
        <w:rPr>
          <w:rFonts w:ascii="Segoe UI" w:hAnsi="Segoe UI" w:cs="Segoe UI"/>
        </w:rPr>
      </w:pPr>
    </w:p>
    <w:p w:rsidR="000B1D02" w:rsidRDefault="000B1D02" w:rsidP="000B1D02">
      <w:pPr>
        <w:shd w:val="clear" w:color="auto" w:fill="FFFFFF"/>
        <w:spacing w:after="0" w:line="240" w:lineRule="auto"/>
        <w:jc w:val="both"/>
        <w:rPr>
          <w:rFonts w:ascii="Segoe UI" w:hAnsi="Segoe UI" w:cs="Segoe UI"/>
        </w:rPr>
      </w:pPr>
      <w:r w:rsidRPr="000B1D02">
        <w:rPr>
          <w:rFonts w:ascii="Segoe UI" w:hAnsi="Segoe UI" w:cs="Segoe UI"/>
        </w:rPr>
        <w:t xml:space="preserve">В 80-е годы экспедиция №131 долгое время занималась работами по сгущению геодезических сетей в Нечерноземье. Это была трудная и ответственная работа. Первым и, пожалуй, самым трудным был объект в Архангельской области. Для новой работы фактически заново была сформирована партия №1 (группа специалистов для проведения этих работ). В мае 1983-го партия прибыла на объект. На платформах сюда же были </w:t>
      </w:r>
      <w:r w:rsidRPr="000B1D02">
        <w:rPr>
          <w:rFonts w:ascii="Segoe UI" w:hAnsi="Segoe UI" w:cs="Segoe UI"/>
        </w:rPr>
        <w:lastRenderedPageBreak/>
        <w:t>доставлены центры пунктов, комплекты металлических пирамид и транспорт партии: автомашины и вездеход. При закладке геодезических пунктов и в дальнейшем работа значительно осложнялась отсутствием в этих районах проезжих дорог. Однако, уже к середине лета закладка пунктов полигонометрии была выполнена.</w:t>
      </w:r>
    </w:p>
    <w:p w:rsidR="000B1D02" w:rsidRPr="000B1D02" w:rsidRDefault="000B1D02" w:rsidP="000B1D02">
      <w:pPr>
        <w:shd w:val="clear" w:color="auto" w:fill="FFFFFF"/>
        <w:spacing w:after="0" w:line="240" w:lineRule="auto"/>
        <w:jc w:val="both"/>
        <w:rPr>
          <w:rFonts w:ascii="Segoe UI" w:hAnsi="Segoe UI" w:cs="Segoe UI"/>
        </w:rPr>
      </w:pPr>
    </w:p>
    <w:p w:rsidR="000B1D02" w:rsidRPr="000B1D02" w:rsidRDefault="000B1D02" w:rsidP="000B1D02">
      <w:pPr>
        <w:shd w:val="clear" w:color="auto" w:fill="FFFFFF"/>
        <w:spacing w:after="0" w:line="240" w:lineRule="auto"/>
        <w:jc w:val="both"/>
        <w:rPr>
          <w:rFonts w:ascii="Segoe UI" w:eastAsia="Calibri" w:hAnsi="Segoe UI" w:cs="Segoe UI"/>
          <w:i/>
        </w:rPr>
      </w:pPr>
      <w:r w:rsidRPr="000B1D02">
        <w:rPr>
          <w:rFonts w:ascii="Segoe UI" w:eastAsia="Times New Roman" w:hAnsi="Segoe UI" w:cs="Segoe UI"/>
          <w:b/>
          <w:color w:val="000000"/>
          <w:shd w:val="clear" w:color="auto" w:fill="FFFFFF"/>
          <w:lang w:eastAsia="ru-RU"/>
        </w:rPr>
        <w:t>Вот что вспоминает о том далёком времени сам Сергей Викторович:</w:t>
      </w:r>
      <w:r w:rsidRPr="000B1D02">
        <w:rPr>
          <w:rFonts w:ascii="Segoe UI" w:hAnsi="Segoe UI" w:cs="Segoe UI"/>
        </w:rPr>
        <w:t xml:space="preserve"> </w:t>
      </w:r>
      <w:r w:rsidRPr="000B1D02">
        <w:rPr>
          <w:rFonts w:ascii="Segoe UI" w:eastAsia="Calibri" w:hAnsi="Segoe UI" w:cs="Segoe UI"/>
          <w:i/>
        </w:rPr>
        <w:t xml:space="preserve">«Закончив работы по определению </w:t>
      </w:r>
      <w:proofErr w:type="spellStart"/>
      <w:r w:rsidRPr="000B1D02">
        <w:rPr>
          <w:rFonts w:ascii="Segoe UI" w:eastAsia="Calibri" w:hAnsi="Segoe UI" w:cs="Segoe UI"/>
          <w:i/>
        </w:rPr>
        <w:t>астроазимутов</w:t>
      </w:r>
      <w:proofErr w:type="spellEnd"/>
      <w:r w:rsidRPr="000B1D02">
        <w:rPr>
          <w:rFonts w:ascii="Segoe UI" w:eastAsia="Calibri" w:hAnsi="Segoe UI" w:cs="Segoe UI"/>
          <w:i/>
        </w:rPr>
        <w:t xml:space="preserve"> на одном из объектов в Калининской области я выехал в Котлас. Сразу по моему прибытию была создана бригада под моим руководством. Началась трудная, но интересная работа. Необходимо было восстановить все исходные геодезические пункты, заложить недостающие ориентирные пункты, определить на них </w:t>
      </w:r>
      <w:proofErr w:type="spellStart"/>
      <w:r w:rsidRPr="000B1D02">
        <w:rPr>
          <w:rFonts w:ascii="Segoe UI" w:eastAsia="Calibri" w:hAnsi="Segoe UI" w:cs="Segoe UI"/>
          <w:i/>
        </w:rPr>
        <w:t>астроазимуты</w:t>
      </w:r>
      <w:proofErr w:type="spellEnd"/>
      <w:r w:rsidRPr="000B1D02">
        <w:rPr>
          <w:rFonts w:ascii="Segoe UI" w:eastAsia="Calibri" w:hAnsi="Segoe UI" w:cs="Segoe UI"/>
          <w:i/>
        </w:rPr>
        <w:t>. Особенно тяжёлой была прокладка ходов полигонометрии через лесные массивы. Много времени отнимала прорубка визирок, а про комаров жарким летом в лесах и на болотах знает каждый. Лето в тот год было необычайно жаркое. Казалось, весь Котлас загорал на песчаных пляжах Северной Двины. Нам же загорать было некогда – лето на севере кончается быстро, да и работа заставляла постоянно двигаться вперед. Работа от зари до зари дала свой результат – в начале сентября партия закончила полевые работы. Приобретённый на севере опыт очень помогал при работе на других объектах. Было много объектов по развитию сетей сгущения. Главное достоинство этих работ – за короткий срок создавались хорошо закреплённые геодезические сети на огромных территориях».</w:t>
      </w:r>
    </w:p>
    <w:p w:rsidR="000B1D02" w:rsidRPr="000B1D02" w:rsidRDefault="000B1D02" w:rsidP="000B1D02">
      <w:pPr>
        <w:shd w:val="clear" w:color="auto" w:fill="FFFFFF"/>
        <w:spacing w:after="0" w:line="240" w:lineRule="auto"/>
        <w:jc w:val="both"/>
        <w:rPr>
          <w:rFonts w:ascii="Segoe UI" w:hAnsi="Segoe UI" w:cs="Segoe UI"/>
        </w:rPr>
      </w:pPr>
    </w:p>
    <w:p w:rsidR="000B1D02" w:rsidRPr="000B1D02" w:rsidRDefault="00F02148" w:rsidP="000B1D02">
      <w:pPr>
        <w:shd w:val="clear" w:color="auto" w:fill="FFFFFF"/>
        <w:spacing w:after="0" w:line="240" w:lineRule="auto"/>
        <w:jc w:val="both"/>
        <w:rPr>
          <w:rFonts w:ascii="Segoe UI" w:hAnsi="Segoe UI" w:cs="Segoe UI"/>
        </w:rPr>
      </w:pPr>
      <w:proofErr w:type="gramStart"/>
      <w:r>
        <w:rPr>
          <w:rFonts w:ascii="Segoe UI" w:hAnsi="Segoe UI" w:cs="Segoe UI"/>
        </w:rPr>
        <w:t>В начале 90-х годов экспедиция №131 сменила название на более звучное – Тверской территориальный геодезический центр (ТТГЦ).</w:t>
      </w:r>
      <w:proofErr w:type="gramEnd"/>
      <w:r>
        <w:rPr>
          <w:rFonts w:ascii="Segoe UI" w:hAnsi="Segoe UI" w:cs="Segoe UI"/>
        </w:rPr>
        <w:t xml:space="preserve"> </w:t>
      </w:r>
      <w:r w:rsidR="000B1D02" w:rsidRPr="000B1D02">
        <w:rPr>
          <w:rFonts w:ascii="Segoe UI" w:hAnsi="Segoe UI" w:cs="Segoe UI"/>
        </w:rPr>
        <w:t>С течением времени менялись виды работ</w:t>
      </w:r>
      <w:r>
        <w:rPr>
          <w:rFonts w:ascii="Segoe UI" w:hAnsi="Segoe UI" w:cs="Segoe UI"/>
        </w:rPr>
        <w:t xml:space="preserve">, </w:t>
      </w:r>
      <w:r w:rsidR="000B1D02" w:rsidRPr="000B1D02">
        <w:rPr>
          <w:rFonts w:ascii="Segoe UI" w:hAnsi="Segoe UI" w:cs="Segoe UI"/>
        </w:rPr>
        <w:t xml:space="preserve"> </w:t>
      </w:r>
      <w:r w:rsidRPr="000B1D02">
        <w:rPr>
          <w:rFonts w:ascii="Segoe UI" w:hAnsi="Segoe UI" w:cs="Segoe UI"/>
        </w:rPr>
        <w:t>выполняемых центром</w:t>
      </w:r>
      <w:r>
        <w:rPr>
          <w:rFonts w:ascii="Segoe UI" w:hAnsi="Segoe UI" w:cs="Segoe UI"/>
        </w:rPr>
        <w:t>, а также</w:t>
      </w:r>
      <w:r w:rsidR="000B1D02" w:rsidRPr="000B1D02">
        <w:rPr>
          <w:rFonts w:ascii="Segoe UI" w:hAnsi="Segoe UI" w:cs="Segoe UI"/>
        </w:rPr>
        <w:t xml:space="preserve"> их технологии. </w:t>
      </w:r>
      <w:r>
        <w:rPr>
          <w:rFonts w:ascii="Segoe UI" w:hAnsi="Segoe UI" w:cs="Segoe UI"/>
        </w:rPr>
        <w:t>В то время</w:t>
      </w:r>
      <w:r w:rsidR="000B1D02" w:rsidRPr="000B1D02">
        <w:rPr>
          <w:rFonts w:ascii="Segoe UI" w:hAnsi="Segoe UI" w:cs="Segoe UI"/>
        </w:rPr>
        <w:t xml:space="preserve"> были созданы топографические крупномасштабные планы фактически всех городов и районных центров, а также большого числа сельских населённых пунктов Тверской области. При этом значительный объём топографических съёмок был выполнен для целей мелиорации и газификации сельского хозяйства. Планомерно велись работы по обследованию, восстановлению и развитию геодезических сетей, по топографической съёмке и обновлению топографических карт всего масштабного ряда в Центральном регионе. Выполнялись уникальные работы по съёмке рельефа дна </w:t>
      </w:r>
      <w:proofErr w:type="spellStart"/>
      <w:r w:rsidR="000B1D02" w:rsidRPr="000B1D02">
        <w:rPr>
          <w:rFonts w:ascii="Segoe UI" w:hAnsi="Segoe UI" w:cs="Segoe UI"/>
        </w:rPr>
        <w:t>Истринского</w:t>
      </w:r>
      <w:proofErr w:type="spellEnd"/>
      <w:r w:rsidR="000B1D02" w:rsidRPr="000B1D02">
        <w:rPr>
          <w:rFonts w:ascii="Segoe UI" w:hAnsi="Segoe UI" w:cs="Segoe UI"/>
        </w:rPr>
        <w:t xml:space="preserve">, Рыбинского, </w:t>
      </w:r>
      <w:proofErr w:type="spellStart"/>
      <w:r w:rsidR="000B1D02" w:rsidRPr="000B1D02">
        <w:rPr>
          <w:rFonts w:ascii="Segoe UI" w:hAnsi="Segoe UI" w:cs="Segoe UI"/>
        </w:rPr>
        <w:t>Угличского</w:t>
      </w:r>
      <w:proofErr w:type="spellEnd"/>
      <w:r w:rsidR="000B1D02" w:rsidRPr="000B1D02">
        <w:rPr>
          <w:rFonts w:ascii="Segoe UI" w:hAnsi="Segoe UI" w:cs="Segoe UI"/>
        </w:rPr>
        <w:t xml:space="preserve"> и </w:t>
      </w:r>
      <w:proofErr w:type="spellStart"/>
      <w:r w:rsidR="000B1D02" w:rsidRPr="000B1D02">
        <w:rPr>
          <w:rFonts w:ascii="Segoe UI" w:hAnsi="Segoe UI" w:cs="Segoe UI"/>
        </w:rPr>
        <w:t>Вазузского</w:t>
      </w:r>
      <w:proofErr w:type="spellEnd"/>
      <w:r w:rsidR="000B1D02" w:rsidRPr="000B1D02">
        <w:rPr>
          <w:rFonts w:ascii="Segoe UI" w:hAnsi="Segoe UI" w:cs="Segoe UI"/>
        </w:rPr>
        <w:t xml:space="preserve"> водохранилищ. Прорыв в технологии был достигнут в 1998 году, когда в ТТГЦ впервые были созданы цифровые топографические планы масштаба 1:500 стереофотограмметрическим способом на приборах СЦ-1, оборудованных электронными датчиками в соединении с персональными компьютерами. Благодаря отработанным цифровым технологиям, центр получил возможность создавать топографические карты и планы практически любых масштабов, начиная  от 1:500, по аэрофотосъёмочным залётам.</w:t>
      </w:r>
    </w:p>
    <w:p w:rsidR="00085387" w:rsidRDefault="00085387" w:rsidP="000B1D02">
      <w:pPr>
        <w:shd w:val="clear" w:color="auto" w:fill="FFFFFF"/>
        <w:spacing w:after="0" w:line="240" w:lineRule="auto"/>
        <w:jc w:val="both"/>
        <w:rPr>
          <w:rFonts w:ascii="Segoe UI" w:hAnsi="Segoe UI" w:cs="Segoe UI"/>
        </w:rPr>
      </w:pPr>
    </w:p>
    <w:p w:rsidR="00085387" w:rsidRDefault="000B1D02" w:rsidP="00085387">
      <w:pPr>
        <w:shd w:val="clear" w:color="auto" w:fill="FFFFFF"/>
        <w:spacing w:after="0" w:line="240" w:lineRule="auto"/>
        <w:jc w:val="both"/>
        <w:rPr>
          <w:rFonts w:ascii="Segoe UI" w:hAnsi="Segoe UI" w:cs="Segoe UI"/>
        </w:rPr>
      </w:pPr>
      <w:r w:rsidRPr="000B1D02">
        <w:rPr>
          <w:rFonts w:ascii="Segoe UI" w:hAnsi="Segoe UI" w:cs="Segoe UI"/>
        </w:rPr>
        <w:t xml:space="preserve">26 февраля 2002 года Сергею Викторовичу </w:t>
      </w:r>
      <w:proofErr w:type="spellStart"/>
      <w:r w:rsidRPr="000B1D02">
        <w:rPr>
          <w:rFonts w:ascii="Segoe UI" w:hAnsi="Segoe UI" w:cs="Segoe UI"/>
        </w:rPr>
        <w:t>Варенцову</w:t>
      </w:r>
      <w:proofErr w:type="spellEnd"/>
      <w:r w:rsidRPr="000B1D02">
        <w:rPr>
          <w:rFonts w:ascii="Segoe UI" w:hAnsi="Segoe UI" w:cs="Segoe UI"/>
        </w:rPr>
        <w:t xml:space="preserve"> присвоено звание «Почётный геодезист». За исполнение должностных обязанностей на высоком профессиональном уровне он награждён благодарностями Росреестра и ФГБУ «Федеральная кадастровая палата Росреестра».</w:t>
      </w:r>
      <w:r w:rsidR="00085387">
        <w:rPr>
          <w:rFonts w:ascii="Segoe UI" w:hAnsi="Segoe UI" w:cs="Segoe UI"/>
        </w:rPr>
        <w:t xml:space="preserve"> </w:t>
      </w:r>
    </w:p>
    <w:p w:rsidR="00085387" w:rsidRDefault="00085387" w:rsidP="00085387">
      <w:pPr>
        <w:shd w:val="clear" w:color="auto" w:fill="FFFFFF"/>
        <w:spacing w:after="0" w:line="240" w:lineRule="auto"/>
        <w:jc w:val="both"/>
        <w:rPr>
          <w:rFonts w:ascii="Segoe UI" w:hAnsi="Segoe UI" w:cs="Segoe UI"/>
        </w:rPr>
      </w:pPr>
    </w:p>
    <w:p w:rsidR="00085387" w:rsidRPr="00085387" w:rsidRDefault="00085387" w:rsidP="00085387">
      <w:pPr>
        <w:shd w:val="clear" w:color="auto" w:fill="FFFFFF"/>
        <w:spacing w:after="0" w:line="24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В настоящее время С.В. Варенцов находится на пенсии.</w:t>
      </w:r>
    </w:p>
    <w:p w:rsidR="000B1D02" w:rsidRDefault="00356E6A" w:rsidP="000B1D02">
      <w:pPr>
        <w:spacing w:after="0" w:line="240" w:lineRule="auto"/>
        <w:jc w:val="both"/>
        <w:rPr>
          <w:rFonts w:ascii="Segoe UI" w:eastAsia="Calibri" w:hAnsi="Segoe UI" w:cs="Segoe UI"/>
          <w:sz w:val="24"/>
          <w:szCs w:val="24"/>
        </w:rPr>
      </w:pPr>
      <w:r w:rsidRPr="00356E6A">
        <w:rPr>
          <w:rFonts w:ascii="Calibri" w:eastAsia="Calibri" w:hAnsi="Calibri" w:cs="Calibri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" o:spid="_x0000_s1026" type="#_x0000_t32" style="position:absolute;left:0;text-align:left;margin-left:-13.05pt;margin-top:21.3pt;width:472.5pt;height:0;z-index:251658240;visibility:visible;mso-wrap-distance-top:-1e-4mm;mso-wrap-distance-bottom:-1e-4mm" strokecolor="#0070c0" strokeweight="1.25pt"/>
        </w:pict>
      </w:r>
    </w:p>
    <w:p w:rsidR="003E3518" w:rsidRDefault="003E3518" w:rsidP="000B1D02">
      <w:pPr>
        <w:widowControl w:val="0"/>
        <w:suppressAutoHyphens/>
        <w:spacing w:after="0" w:line="240" w:lineRule="auto"/>
        <w:jc w:val="both"/>
        <w:rPr>
          <w:rFonts w:ascii="Segoe UI" w:eastAsia="Arial Unicode MS" w:hAnsi="Segoe UI" w:cs="Segoe UI"/>
          <w:b/>
          <w:bCs/>
          <w:noProof/>
          <w:kern w:val="2"/>
          <w:sz w:val="20"/>
          <w:szCs w:val="20"/>
          <w:lang w:eastAsia="sk-SK"/>
        </w:rPr>
      </w:pPr>
    </w:p>
    <w:sectPr w:rsidR="003E3518" w:rsidSect="00E679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F666A"/>
    <w:rsid w:val="00030483"/>
    <w:rsid w:val="00085387"/>
    <w:rsid w:val="000B1D02"/>
    <w:rsid w:val="000C0CD7"/>
    <w:rsid w:val="001C2784"/>
    <w:rsid w:val="001F0474"/>
    <w:rsid w:val="00273BA8"/>
    <w:rsid w:val="002A6D83"/>
    <w:rsid w:val="00356E6A"/>
    <w:rsid w:val="00380BA9"/>
    <w:rsid w:val="003E3518"/>
    <w:rsid w:val="00406D92"/>
    <w:rsid w:val="00421579"/>
    <w:rsid w:val="00486364"/>
    <w:rsid w:val="004E5CB6"/>
    <w:rsid w:val="004F666A"/>
    <w:rsid w:val="00527855"/>
    <w:rsid w:val="005E1AA3"/>
    <w:rsid w:val="0061472B"/>
    <w:rsid w:val="006515CA"/>
    <w:rsid w:val="00706CC4"/>
    <w:rsid w:val="007356DA"/>
    <w:rsid w:val="007B7BE1"/>
    <w:rsid w:val="00860202"/>
    <w:rsid w:val="008C6EA7"/>
    <w:rsid w:val="009A0AEE"/>
    <w:rsid w:val="00A672CE"/>
    <w:rsid w:val="00A7266F"/>
    <w:rsid w:val="00A74679"/>
    <w:rsid w:val="00AB6CCA"/>
    <w:rsid w:val="00B77FA4"/>
    <w:rsid w:val="00BB17C2"/>
    <w:rsid w:val="00C93B4D"/>
    <w:rsid w:val="00CE2465"/>
    <w:rsid w:val="00CE628A"/>
    <w:rsid w:val="00D76E9B"/>
    <w:rsid w:val="00D929F4"/>
    <w:rsid w:val="00E12910"/>
    <w:rsid w:val="00E679BA"/>
    <w:rsid w:val="00F02148"/>
    <w:rsid w:val="00FD58BB"/>
    <w:rsid w:val="00FE2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Прямая со стрелкой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9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0202"/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текст_"/>
    <w:basedOn w:val="a0"/>
    <w:link w:val="8"/>
    <w:uiPriority w:val="99"/>
    <w:locked/>
    <w:rsid w:val="000B1D02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8">
    <w:name w:val="Основной текст8"/>
    <w:basedOn w:val="a"/>
    <w:link w:val="a4"/>
    <w:uiPriority w:val="99"/>
    <w:rsid w:val="000B1D02"/>
    <w:pPr>
      <w:shd w:val="clear" w:color="auto" w:fill="FFFFFF"/>
      <w:spacing w:before="240" w:after="0" w:line="479" w:lineRule="exact"/>
      <w:jc w:val="both"/>
    </w:pPr>
    <w:rPr>
      <w:rFonts w:ascii="Times New Roman" w:hAnsi="Times New Roman" w:cs="Times New Roman"/>
      <w:sz w:val="28"/>
      <w:szCs w:val="28"/>
    </w:rPr>
  </w:style>
  <w:style w:type="character" w:styleId="a5">
    <w:name w:val="Hyperlink"/>
    <w:basedOn w:val="a0"/>
    <w:uiPriority w:val="99"/>
    <w:semiHidden/>
    <w:unhideWhenUsed/>
    <w:rsid w:val="000B1D0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85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53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815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Бельская И В</dc:creator>
  <cp:lastModifiedBy>aab</cp:lastModifiedBy>
  <cp:revision>7</cp:revision>
  <cp:lastPrinted>2021-03-09T09:52:00Z</cp:lastPrinted>
  <dcterms:created xsi:type="dcterms:W3CDTF">2021-03-09T09:51:00Z</dcterms:created>
  <dcterms:modified xsi:type="dcterms:W3CDTF">2021-03-12T13:04:00Z</dcterms:modified>
</cp:coreProperties>
</file>